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C33B62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C33B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C33B62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C33B62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50E22075" w:rsidR="00C83D19" w:rsidRPr="00C33B62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206DE6" w:rsidRPr="00C33B62">
              <w:rPr>
                <w:rFonts w:asciiTheme="minorHAnsi" w:hAnsiTheme="minorHAnsi" w:cstheme="minorHAnsi"/>
                <w:sz w:val="22"/>
                <w:szCs w:val="22"/>
              </w:rPr>
              <w:t>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0CBB801B" w:rsidR="00A530B9" w:rsidRPr="00C33B62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Inginerie Civilă si Instalatii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C33B62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C33B62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C33B62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C33B62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C33B62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33B62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83969BE" w:rsidR="0072194E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Metoda elementelor finite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5F4B9FF8" w:rsidR="0072194E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6FA538BE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Ing. Mihai Nedelcu, Mihai.Nedelcu@mecon.utcluj.ro</w:t>
            </w:r>
            <w:r>
              <w:rPr>
                <w:sz w:val="22"/>
                <w:szCs w:val="22"/>
              </w:rPr>
              <w:br/>
              <w:t>Conf. Dr.Ing. Marius-Stefan Buru, Marius.Buru@mecon.utcluj.ro</w:t>
            </w:r>
            <w:r>
              <w:rPr>
                <w:sz w:val="22"/>
                <w:szCs w:val="22"/>
              </w:rPr>
              <w:br/>
              <w:t>S.L.Dr.Ing. Mircea-Daniel Botez, Mircea.Botez@mecon.utcluj.ro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5149CA4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S.L. Dr. Ing. Horatiu-Alin</w:t>
            </w:r>
            <w:r w:rsidR="000B7A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Mociran</w:t>
            </w:r>
            <w:r w:rsidR="000B7A8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Horatiu.Mociran@mecon.utcluj.ro</w:t>
            </w:r>
            <w:r>
              <w:rPr>
                <w:sz w:val="22"/>
                <w:szCs w:val="22"/>
              </w:rPr>
              <w:br/>
              <w:t>Conf. Dr.Ing. Marius-Stefan, Buru-Marius.Buru@mecon.utcluj.ro</w:t>
            </w:r>
            <w:r>
              <w:rPr>
                <w:sz w:val="22"/>
                <w:szCs w:val="22"/>
              </w:rPr>
              <w:br/>
              <w:t>S.L.Dr.Ing. Mircea-Daniel Botez, Mircea.Botez@mecon.utcluj.ro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1D3345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2D44CF0F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3C848FE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788FC237" w:rsidR="00731F42" w:rsidRPr="00CC4867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486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14D8A" w:rsidRPr="00CC486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54F4741C" w:rsidR="00731F42" w:rsidRPr="00CC4867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C486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14D8A" w:rsidRPr="00CC4867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6CFD785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E8BE4E0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2389F2D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7D8643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E35FFE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8A79DB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955B205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996802D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1DC032A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E6AFDF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99DCC4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5B216E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81E48F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E70B2E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62A6E4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444465E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1A4C2FAF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CE148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60661C4E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D4B36B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697E5B0C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E5AB55A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E88964C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Matematici speciale; Programarea calculatoarelor; Mecanica teoretica; Rezistenta materialelor; Teoria elasticitatii.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29C12740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530CE6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530CE6" w:rsidRPr="00150A51" w:rsidRDefault="00530CE6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6175F302" w:rsidR="00530CE6" w:rsidRPr="00150A51" w:rsidRDefault="00530CE6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485A921" w14:textId="77777777" w:rsidR="003E5614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 Abordeaza problemele în mod critic;</w:t>
            </w:r>
          </w:p>
          <w:p w14:paraId="77BC7042" w14:textId="132B8D37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2 Aplica competente de calcul numeric;</w:t>
            </w:r>
          </w:p>
          <w:p w14:paraId="13C79A90" w14:textId="0A3EFAC2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12 Detine competente informatice;</w:t>
            </w:r>
          </w:p>
          <w:p w14:paraId="44349426" w14:textId="77777777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13 Efectueaza cercetare stiintifica;</w:t>
            </w:r>
          </w:p>
          <w:p w14:paraId="5566D252" w14:textId="77777777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17 Executa calcule matematice analitice;</w:t>
            </w:r>
          </w:p>
          <w:p w14:paraId="39240A3E" w14:textId="77777777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19 Gandeste în mod abstract;</w:t>
            </w:r>
          </w:p>
          <w:p w14:paraId="34F0DAA1" w14:textId="77777777" w:rsidR="00530CE6" w:rsidRPr="00DD37BF" w:rsidRDefault="00530CE6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22 Gestioneaza dezvoltarea profesionala personala;</w:t>
            </w:r>
          </w:p>
          <w:p w14:paraId="24114AE9" w14:textId="4673A090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35 Sintetizeaza informatii;</w:t>
            </w:r>
          </w:p>
          <w:p w14:paraId="7362F97B" w14:textId="4A787B5A" w:rsidR="00530CE6" w:rsidRPr="00150A51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39 Utilizeaza software CAD</w:t>
            </w:r>
            <w:r w:rsidR="00DD37B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44A99C9" w14:textId="77777777" w:rsidR="00EE0BA5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1 Da dovada de initiativa;</w:t>
            </w:r>
          </w:p>
          <w:p w14:paraId="33860DF1" w14:textId="77777777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2 Isi asuma responsabilitatea;</w:t>
            </w:r>
          </w:p>
          <w:p w14:paraId="31DCAB0E" w14:textId="77777777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3 Gandeste analitic;</w:t>
            </w:r>
          </w:p>
          <w:p w14:paraId="1A8F2735" w14:textId="77777777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4 Este atent la detalii;</w:t>
            </w:r>
          </w:p>
          <w:p w14:paraId="386EB1BD" w14:textId="77777777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5 Aplica cunostinte stiintifice, tehnologice si ingineresti;</w:t>
            </w:r>
          </w:p>
          <w:p w14:paraId="29E5EE8D" w14:textId="74FD4D78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6 Lucreaza în echipe;</w:t>
            </w:r>
          </w:p>
          <w:p w14:paraId="65FCAA8F" w14:textId="77777777" w:rsidR="00492370" w:rsidRPr="00DD37BF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7 Gandeste critic;</w:t>
            </w:r>
          </w:p>
          <w:p w14:paraId="7474C405" w14:textId="173434E7" w:rsidR="00492370" w:rsidRPr="00150A51" w:rsidRDefault="00492370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8 Solutioneaza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6C4E985C" w:rsidR="009939CA" w:rsidRPr="00150A51" w:rsidRDefault="00492370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 xml:space="preserve">Înțelegerea principiilor Metodei Elementului Finit (MEF) și a aplicării sale în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analiza liniară și neliniară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 xml:space="preserve"> pentru structuri formate din bare, plăci plane și structuri masive.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10B188C8" w:rsidR="000E79EE" w:rsidRPr="00150A51" w:rsidRDefault="00492370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Conceperea de aplicații software bazate pe MEF pentru analiza liniară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neliniară a structurilor din bare și plăci plane.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5FA5D3A4" w:rsidR="009939CA" w:rsidRPr="00150A51" w:rsidRDefault="00492370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Înțelegerea termenilor 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folosiți în majoritatea programelor de calcul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bazate pe MEF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Modelarea adecvată și Interpretarea corectă a 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rezultatel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 xml:space="preserve"> obținute cu un program în element finit.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99B36B9" w:rsidR="00755D78" w:rsidRPr="00150A51" w:rsidRDefault="00492370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Înțelegerea și aplicarea Metodei Elementului Finit în analiza structurală.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10890425" w:rsidR="00C347F1" w:rsidRPr="00150A51" w:rsidRDefault="0049237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2370">
              <w:rPr>
                <w:rFonts w:asciiTheme="minorHAnsi" w:hAnsiTheme="minorHAnsi" w:cstheme="minorHAnsi"/>
                <w:sz w:val="22"/>
                <w:szCs w:val="22"/>
              </w:rPr>
              <w:t>Conceperea de aplicații software bazate pe MEF.</w:t>
            </w:r>
            <w:r w:rsidRPr="00492370">
              <w:rPr>
                <w:rFonts w:asciiTheme="minorHAnsi" w:hAnsiTheme="minorHAnsi" w:cstheme="minorHAnsi"/>
                <w:sz w:val="22"/>
                <w:szCs w:val="22"/>
              </w:rPr>
              <w:br/>
              <w:t>Analiza structurilor complexe cu ajutorul  programelor de calcul comerciale.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D37BF" w:rsidRPr="00150A51" w14:paraId="1248CD22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F432A13" w14:textId="592CFD36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1. Noţiuni generale. Metode de calcul al structurilor. Caracteristicile calcului structural liniar și neliniar. Conceptul MEF. Scurt istoric.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6DAC903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44FF066E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Expunere, discuţii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13B3B62B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1E32">
              <w:rPr>
                <w:sz w:val="22"/>
                <w:szCs w:val="22"/>
              </w:rPr>
              <w:t>Tablă, cretă, video-proiector.</w:t>
            </w:r>
          </w:p>
        </w:tc>
      </w:tr>
      <w:tr w:rsidR="00DD37BF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DFAE6F9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2. Metode energetice în analiza structurală. Principiul Lucrului Mecanic Virtual aplicat la MEF. Formulări MEF în deplasări sau tensiuni.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25E5B26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07CF2544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0D7BA472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3. Algoritmul MEF în deplasări pentru calculul structural liniar.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18DB793A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54950EB8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5B604F8D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4. Tipuri de discretizare. Funcții de interpolare pentru elemente finite de tip bară. Determinarea matricei de rigiditate a EF în coordonate locale.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6C6774B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72C343C7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0D0DAE5" w14:textId="18D8BF86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5. Determinarea matricei de rigiditate și a vectorului încărcărilor la nivel de structură pentru grinzi cu zăbrele și cadre plane. Matricea de rotație, matricea de localizare, forțe echivalente în noduri.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76A47FA" w14:textId="76DB4E30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35811EC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B444E0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766146D1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1A14FDA" w14:textId="4E382F5A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6. Analiza geometrică neliniară pentru o bară simplă.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4811A11" w14:textId="56536E63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7D1B6AD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359C82E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1CEF15C0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101E3D9" w14:textId="5C7D67F6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7. Elemente finite bidimensionale - starea plană de solicitare: introducere, generalități, ipoteze de calcul.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08EDAC5" w14:textId="59BEBBFB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6B705D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C26D7C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02A75C62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ED669AC" w14:textId="520A2128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8. Determinarea matricei de rigiditate a EF triunghiular cu deformații constante (T3 - CST).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2A0BEBB" w14:textId="053E7B3B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BC1DE35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7765BAA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39E162CC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95A9B2" w14:textId="69A6DEBC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9. Determinarea matricei de rigiditate a EF triunghiular cu deformații liniare (T6 - LST). Coordonate naturale în triunghi. Determinarea funcțiilor de interpolare (T3-CST / T6-LST).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99BED99" w14:textId="490A4141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DF701EB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8114719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0AC4AD38" w14:textId="77777777" w:rsidTr="0012489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8AAD072" w14:textId="41BBBF05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10. Suprapunerea EF: EF plan + EF de tip bară: determinarea matricei de rigiditate. Noțiuni despre asamblarea matricei de rigiditate globala pentru EF bidimensionale (starea plană de solicitare).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C0B60AF" w14:textId="297624A5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B88E70C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E14B085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004A07CD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5A9BEBCC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11. EF dreptunghiular cu 4 noduri. Determinarea expresiilor funcțiilor de interporlare folosind metoda de interpolare polinomială Lagrange. Determinarea matricei de rigiditate.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3468931A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6DEDC668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2AB1C7CE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12. EF patrulater izoparametric cu 4 noduri (Q4).Mapare izoparametrică. Jacobianul mapării izoparametrice.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2AE01906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2F68B6EE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014AE363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13. EF patrulater izoparametric cu 4 noduri (Q4). Determinarea matricei de rigiditate. Energia potențială a încărcărilor aplicate.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22CC714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6377BDA3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F3E8D05" w14:textId="3101ED43" w:rsidR="00DD37BF" w:rsidRPr="00315834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14. Integrare numerică folosind cuadratura Gauss.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7DB4DA5F" w14:textId="3ADE4A8B" w:rsidR="00DD37BF" w:rsidRPr="00150A51" w:rsidRDefault="00DD37BF" w:rsidP="00DD37B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E2A5B63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009598" w14:textId="77777777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D37BF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D3F08D7" w14:textId="2C627C22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• AVRAM C., BOB C., FRIEDRICH R., STOIAN V., Structuri din beton armat – Metoda Elementelor Finite, Teoria Echivalenţelor, Ed. Acad. RSR, 1984.</w:t>
            </w:r>
            <w:r>
              <w:rPr>
                <w:sz w:val="22"/>
                <w:szCs w:val="22"/>
              </w:rPr>
              <w:br/>
              <w:t>• Bănuţ V., Calculul neliniar al structurilor, Ed. Tehnică, Bucureşti, 1981.</w:t>
            </w:r>
            <w:r>
              <w:rPr>
                <w:sz w:val="22"/>
                <w:szCs w:val="22"/>
              </w:rPr>
              <w:br/>
              <w:t>• MARŢIAN I., Teoria elasticităţii şi plasticităţii pentru constructori, Universitatea Tehnică din Cluj-Napoca, 1999.</w:t>
            </w:r>
            <w:r>
              <w:rPr>
                <w:sz w:val="22"/>
                <w:szCs w:val="22"/>
              </w:rPr>
              <w:br/>
              <w:t>• PANTEL E., BIA C., Metode numerice in proiectare - Metoda Elementelor Finite - Litografia UTC-N, 1992.</w:t>
            </w:r>
            <w:r>
              <w:rPr>
                <w:sz w:val="22"/>
                <w:szCs w:val="22"/>
              </w:rPr>
              <w:br/>
              <w:t>• BIA C., ILLE V., SOARE M.V., Rezistenta materialelor si Teoria elasticitatii, E.D.P. ,1983.</w:t>
            </w:r>
            <w:r>
              <w:rPr>
                <w:sz w:val="22"/>
                <w:szCs w:val="22"/>
              </w:rPr>
              <w:br/>
              <w:t>• SMITH, I.M., GRIFFITHS, D.V., Programming the finite element method - John Wiley, 2004.</w:t>
            </w:r>
            <w:r>
              <w:rPr>
                <w:sz w:val="22"/>
                <w:szCs w:val="22"/>
              </w:rPr>
              <w:br/>
              <w:t>• ZIENNKIEVICZ, O.C.,TAYLOR R.L., The finite element method:Ist Basis and Fundamentals - Butterworth-Heinemann,2005.</w:t>
            </w:r>
            <w:r>
              <w:rPr>
                <w:sz w:val="22"/>
                <w:szCs w:val="22"/>
              </w:rPr>
              <w:br/>
              <w:t>• KIM N.-H., SANKAR B.V., Introduction to Finite Element Analysis and Design, Wiley, 2008.</w:t>
            </w:r>
            <w:r>
              <w:rPr>
                <w:sz w:val="22"/>
                <w:szCs w:val="22"/>
              </w:rPr>
              <w:br/>
              <w:t>• LOGAN D.L., A First Course in the Finite Element Method, Cengage Learning, 2012.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8"/>
        <w:gridCol w:w="839"/>
        <w:gridCol w:w="1652"/>
        <w:gridCol w:w="1188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D37BF" w:rsidRPr="00150A51" w14:paraId="4218510C" w14:textId="77777777" w:rsidTr="0012489D">
        <w:tc>
          <w:tcPr>
            <w:tcW w:w="3091" w:type="pct"/>
            <w:shd w:val="clear" w:color="auto" w:fill="E0E0E0"/>
            <w:vAlign w:val="center"/>
          </w:tcPr>
          <w:p w14:paraId="45140294" w14:textId="028F00CA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1. Introducere în limbajul de programare MATLAB (I).</w:t>
            </w:r>
          </w:p>
        </w:tc>
        <w:tc>
          <w:tcPr>
            <w:tcW w:w="442" w:type="pct"/>
            <w:vAlign w:val="center"/>
          </w:tcPr>
          <w:p w14:paraId="2BB3B1DF" w14:textId="0ABB846D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3C2112FF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Expunere, aplicaţii</w:t>
            </w:r>
          </w:p>
        </w:tc>
        <w:tc>
          <w:tcPr>
            <w:tcW w:w="602" w:type="pct"/>
            <w:vMerge w:val="restart"/>
            <w:vAlign w:val="center"/>
          </w:tcPr>
          <w:p w14:paraId="6D80D0FA" w14:textId="77777777" w:rsidR="00DD37BF" w:rsidRPr="005A18F3" w:rsidRDefault="00DD37BF" w:rsidP="00DD37BF">
            <w:pPr>
              <w:rPr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t>Calculator, soft</w:t>
            </w:r>
            <w:r>
              <w:rPr>
                <w:sz w:val="22"/>
                <w:szCs w:val="22"/>
              </w:rPr>
              <w:t>ware</w:t>
            </w:r>
            <w:r w:rsidRPr="005A18F3">
              <w:rPr>
                <w:sz w:val="22"/>
                <w:szCs w:val="22"/>
              </w:rPr>
              <w:t xml:space="preserve">  Matlab,</w:t>
            </w:r>
          </w:p>
          <w:p w14:paraId="5FC92188" w14:textId="01DDF33F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t>video-proiector.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</w:p>
        </w:tc>
      </w:tr>
      <w:tr w:rsidR="00DD37BF" w:rsidRPr="00150A51" w14:paraId="032D4743" w14:textId="77777777" w:rsidTr="00491613">
        <w:tc>
          <w:tcPr>
            <w:tcW w:w="3091" w:type="pct"/>
            <w:shd w:val="clear" w:color="auto" w:fill="E0E0E0"/>
            <w:vAlign w:val="center"/>
          </w:tcPr>
          <w:p w14:paraId="32C182C2" w14:textId="431DFC01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2. Introducere în limbajul de programare MATLAB (II).</w:t>
            </w:r>
          </w:p>
        </w:tc>
        <w:tc>
          <w:tcPr>
            <w:tcW w:w="442" w:type="pct"/>
          </w:tcPr>
          <w:p w14:paraId="44C22DBC" w14:textId="7A34CDCF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861564B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93862A5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3CE7510B" w14:textId="77777777" w:rsidTr="00491613">
        <w:tc>
          <w:tcPr>
            <w:tcW w:w="3091" w:type="pct"/>
            <w:shd w:val="clear" w:color="auto" w:fill="E0E0E0"/>
            <w:vAlign w:val="center"/>
          </w:tcPr>
          <w:p w14:paraId="7B13776E" w14:textId="70599C29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3. Programare aplicaţie 1: bară acţionată axial.</w:t>
            </w:r>
          </w:p>
        </w:tc>
        <w:tc>
          <w:tcPr>
            <w:tcW w:w="442" w:type="pct"/>
          </w:tcPr>
          <w:p w14:paraId="34D9A99B" w14:textId="56C86C58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D4C666B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701D8D0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3649F8D3" w14:textId="77777777" w:rsidTr="00491613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111CF6A7" w14:textId="38C8D405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4. Programare aplicaţie 2: grindă cu zăbrele.</w:t>
            </w:r>
          </w:p>
        </w:tc>
        <w:tc>
          <w:tcPr>
            <w:tcW w:w="442" w:type="pct"/>
          </w:tcPr>
          <w:p w14:paraId="1F2F2E7A" w14:textId="61F14668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016AE92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341658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4B6EEE5A" w14:textId="77777777" w:rsidTr="00491613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4EDB7BBC" w14:textId="0B7A98DD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5. Programare aplicaţie 3: cadre plane.</w:t>
            </w:r>
          </w:p>
        </w:tc>
        <w:tc>
          <w:tcPr>
            <w:tcW w:w="442" w:type="pct"/>
          </w:tcPr>
          <w:p w14:paraId="5526C744" w14:textId="0026E6D7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B77217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A0B5E5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62347282" w14:textId="77777777" w:rsidTr="00491613">
        <w:tc>
          <w:tcPr>
            <w:tcW w:w="3091" w:type="pct"/>
            <w:shd w:val="clear" w:color="auto" w:fill="E0E0E0"/>
            <w:vAlign w:val="center"/>
          </w:tcPr>
          <w:p w14:paraId="79BADC91" w14:textId="79470FFA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6. Programare aplicaţie 4: cadre plane.</w:t>
            </w:r>
          </w:p>
        </w:tc>
        <w:tc>
          <w:tcPr>
            <w:tcW w:w="442" w:type="pct"/>
          </w:tcPr>
          <w:p w14:paraId="10AC99C5" w14:textId="6F727E86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893CE0B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9544DAA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33257962" w14:textId="77777777" w:rsidTr="00491613">
        <w:tc>
          <w:tcPr>
            <w:tcW w:w="3091" w:type="pct"/>
            <w:shd w:val="clear" w:color="auto" w:fill="E0E0E0"/>
            <w:vAlign w:val="center"/>
          </w:tcPr>
          <w:p w14:paraId="1119D9D1" w14:textId="363CE4C7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7. Modelare în aplicație MEF / studiu asupra senzitivității rezultatelor.</w:t>
            </w:r>
          </w:p>
        </w:tc>
        <w:tc>
          <w:tcPr>
            <w:tcW w:w="442" w:type="pct"/>
          </w:tcPr>
          <w:p w14:paraId="27C5F2AE" w14:textId="166CD245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FFBC930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9621752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6688209A" w14:textId="77777777" w:rsidTr="00491613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FAE8137" w14:textId="592182FA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8. Plăci plane în starea plană de tensiune.</w:t>
            </w:r>
          </w:p>
        </w:tc>
        <w:tc>
          <w:tcPr>
            <w:tcW w:w="442" w:type="pct"/>
          </w:tcPr>
          <w:p w14:paraId="249FE1F1" w14:textId="67CB5F08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4AB8E8E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88934F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7CC4B770" w14:textId="77777777" w:rsidTr="00491613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F57AB29" w14:textId="75AAA51B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9. Modelare în aplicație MEF / studiu asupra senzitivității rezultatelor.</w:t>
            </w:r>
          </w:p>
        </w:tc>
        <w:tc>
          <w:tcPr>
            <w:tcW w:w="442" w:type="pct"/>
          </w:tcPr>
          <w:p w14:paraId="314DF6FF" w14:textId="00099811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70969D5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F2DD802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469AA296" w14:textId="77777777" w:rsidTr="00491613">
        <w:tc>
          <w:tcPr>
            <w:tcW w:w="3091" w:type="pct"/>
            <w:shd w:val="clear" w:color="auto" w:fill="E0E0E0"/>
            <w:vAlign w:val="center"/>
          </w:tcPr>
          <w:p w14:paraId="21BE476A" w14:textId="2E8CF96A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10. Plăci plane încovoiate.</w:t>
            </w:r>
          </w:p>
        </w:tc>
        <w:tc>
          <w:tcPr>
            <w:tcW w:w="442" w:type="pct"/>
          </w:tcPr>
          <w:p w14:paraId="1BC66D93" w14:textId="0B1B75B5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6665F7E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6A3C5D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003530F3" w14:textId="77777777" w:rsidTr="00491613">
        <w:tc>
          <w:tcPr>
            <w:tcW w:w="3091" w:type="pct"/>
            <w:shd w:val="clear" w:color="auto" w:fill="E0E0E0"/>
            <w:vAlign w:val="center"/>
          </w:tcPr>
          <w:p w14:paraId="355C366D" w14:textId="7149340B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11. EF dreptunghiular cu 4 noduri. Determinarea expresiilor funcțiilor de interporlare folosind metoda de interpolare polinomială Lagrange. Determinarea matricei de rigiditate.</w:t>
            </w:r>
          </w:p>
        </w:tc>
        <w:tc>
          <w:tcPr>
            <w:tcW w:w="442" w:type="pct"/>
          </w:tcPr>
          <w:p w14:paraId="2DA0B696" w14:textId="377F56B4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9895ACF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56D6128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62A36E6B" w14:textId="77777777" w:rsidTr="00491613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13A37FAB" w14:textId="205E705A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12. Aplicații ale mapării (transformării) izoparametrice.</w:t>
            </w:r>
          </w:p>
        </w:tc>
        <w:tc>
          <w:tcPr>
            <w:tcW w:w="442" w:type="pct"/>
          </w:tcPr>
          <w:p w14:paraId="02658F1B" w14:textId="2B2E167F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D2FA156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74D1173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1528D0C7" w14:textId="77777777" w:rsidTr="00491613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2CFF988" w14:textId="6208E4F7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13. Determinarea matricei forțelor nodale echivalente pentru cazul încărcării uniform distribuite pe muchiile EF patrulater.</w:t>
            </w:r>
          </w:p>
        </w:tc>
        <w:tc>
          <w:tcPr>
            <w:tcW w:w="442" w:type="pct"/>
          </w:tcPr>
          <w:p w14:paraId="6FA49724" w14:textId="2221C501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8473DE3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01DE00C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71B27CD6" w14:textId="77777777" w:rsidTr="00491613">
        <w:tc>
          <w:tcPr>
            <w:tcW w:w="3091" w:type="pct"/>
            <w:shd w:val="clear" w:color="auto" w:fill="E0E0E0"/>
            <w:vAlign w:val="center"/>
          </w:tcPr>
          <w:p w14:paraId="43FF3163" w14:textId="0A44C162" w:rsidR="00DD37BF" w:rsidRPr="00315834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14. Aplicație Matlab pentru determinarea matricei de rigiditate a EF patrulater folosind integrarea numerică Gauss.</w:t>
            </w:r>
          </w:p>
        </w:tc>
        <w:tc>
          <w:tcPr>
            <w:tcW w:w="442" w:type="pct"/>
          </w:tcPr>
          <w:p w14:paraId="30167D41" w14:textId="048F7A0E" w:rsidR="00DD37BF" w:rsidRPr="00150A51" w:rsidRDefault="00DD37BF" w:rsidP="00DD37B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414F1F1" w14:textId="77777777" w:rsidR="00DD37BF" w:rsidRP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• Nedelcu M., Mociran H., Metoda Elementelor Finite  – Îndrumător de laborator, Ed. U.T.PRES, Cluj-Napoca, 2016.</w:t>
            </w:r>
          </w:p>
          <w:p w14:paraId="02926586" w14:textId="77777777" w:rsidR="00DD37BF" w:rsidRP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• Bia, C., Ille. V., Soare, M.V., Rezistenţa materialelor şi Teoria elasticităţii, Edit. Didactica şi Pedagogică, Bucureşti 1983.</w:t>
            </w:r>
          </w:p>
          <w:p w14:paraId="454D7748" w14:textId="77777777" w:rsidR="00DD37BF" w:rsidRP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• Marţian, I., Teoria elasticităţii şi plasticităţii pentru constructori, Universitatea Tehnică din Cluj-Napoca,   1999.</w:t>
            </w:r>
          </w:p>
          <w:p w14:paraId="47E5E870" w14:textId="77777777" w:rsidR="00DD37BF" w:rsidRP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• KIM N.-H., SANKAR B.V., Introduction to Finite Element Analysis and Design, Wiley, 2008.</w:t>
            </w:r>
          </w:p>
          <w:p w14:paraId="061DF391" w14:textId="5A12F504" w:rsidR="00DD37BF" w:rsidRPr="00150A51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37BF">
              <w:rPr>
                <w:rFonts w:asciiTheme="minorHAnsi" w:hAnsiTheme="minorHAnsi" w:cstheme="minorHAnsi"/>
                <w:sz w:val="22"/>
                <w:szCs w:val="22"/>
              </w:rPr>
              <w:t>• LOGAN D.L., A First Course in the Finite Element Method, Cengage Learning, 2012.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4EC624A0" w:rsidR="00EE0BA5" w:rsidRPr="00150A51" w:rsidRDefault="00DD37B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Competentele achiziţionate vor fi necesare angajaţilor care-si desfăşoară activitatea in cadrul firmelor  de proiectare.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DD37BF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5C01234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a 2 subiecte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44872F08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Proba scrisa – durata evaluării 1.5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1240D1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DD37BF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1513B176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108FDA32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Adaptarea unei aplicaţii software pentru o nouă configurație a structurii. Teme: </w:t>
            </w:r>
            <w:r w:rsidR="00D705DC">
              <w:rPr>
                <w:sz w:val="22"/>
                <w:szCs w:val="22"/>
              </w:rPr>
              <w:t>programarea</w:t>
            </w:r>
            <w:r>
              <w:rPr>
                <w:sz w:val="22"/>
                <w:szCs w:val="22"/>
              </w:rPr>
              <w:t xml:space="preserve"> a 3 aplicații </w:t>
            </w:r>
            <w:r w:rsidR="00D705DC">
              <w:rPr>
                <w:sz w:val="22"/>
                <w:szCs w:val="22"/>
              </w:rPr>
              <w:t xml:space="preserve">de calcul bazate pe </w:t>
            </w:r>
            <w:r>
              <w:rPr>
                <w:sz w:val="22"/>
                <w:szCs w:val="22"/>
              </w:rPr>
              <w:t>MEF.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77D8276F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Proba orala – durata evaluării 0.5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A6DC8BB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tr w:rsidR="00DD37BF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DD37BF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388468BE" w:rsidR="00DD37BF" w:rsidRPr="00150A51" w:rsidRDefault="002A76D6" w:rsidP="002A76D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Promovarea examenului se face in cazul obtinerii notei minime 5(cinci) la cele doua probe: teorie,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laborator.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11C57B4" w:rsidR="00DF6F11" w:rsidRPr="00150A51" w:rsidRDefault="00DD37B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37AE5">
              <w:rPr>
                <w:rFonts w:ascii="Times New Roman" w:hAnsi="Times New Roman"/>
                <w:sz w:val="22"/>
                <w:szCs w:val="22"/>
              </w:rPr>
              <w:t>15/06/202</w:t>
            </w:r>
            <w:r w:rsidR="0026695B">
              <w:rPr>
                <w:rFonts w:ascii="Times New Roman" w:hAnsi="Times New Roman"/>
                <w:sz w:val="22"/>
                <w:szCs w:val="22"/>
              </w:rPr>
              <w:t>6</w:t>
            </w:r>
            <w:r w:rsidRPr="00B37AE5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4A5AFC4" w:rsidR="00DF6F11" w:rsidRPr="00150A51" w:rsidRDefault="00DD37B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539D1">
              <w:rPr>
                <w:rFonts w:ascii="Times New Roman" w:hAnsi="Times New Roman"/>
                <w:sz w:val="22"/>
                <w:szCs w:val="22"/>
              </w:rPr>
              <w:t xml:space="preserve">Prof.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Dr. Ing. Mihai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NEDELCU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Conf. Dr.Ing. Marius-Stefan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BURU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S.L.Dr.Ing. Mircea-Daniel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BOTEZ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1AACF193" w:rsidR="00DF6F11" w:rsidRPr="00150A51" w:rsidRDefault="00DD37B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S.L. Dr. Ing. Horatiu-Alin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MOCIRAN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Conf. Dr.Ing. Marius-Stefan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BURU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S.L.Dr.Ing. Mircea-Daniel </w:t>
            </w:r>
            <w:r w:rsidR="00D84BBA">
              <w:rPr>
                <w:rFonts w:ascii="Times New Roman" w:hAnsi="Times New Roman"/>
                <w:sz w:val="22"/>
                <w:szCs w:val="22"/>
              </w:rPr>
              <w:t>BOTEZ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AA6AA" w14:textId="77777777" w:rsidR="0095766C" w:rsidRDefault="0095766C" w:rsidP="00D92A9E">
      <w:r>
        <w:separator/>
      </w:r>
    </w:p>
  </w:endnote>
  <w:endnote w:type="continuationSeparator" w:id="0">
    <w:p w14:paraId="382BF5CA" w14:textId="77777777" w:rsidR="0095766C" w:rsidRDefault="0095766C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6080" w14:textId="77777777" w:rsidR="0095766C" w:rsidRDefault="0095766C" w:rsidP="00D92A9E">
      <w:r>
        <w:separator/>
      </w:r>
    </w:p>
  </w:footnote>
  <w:footnote w:type="continuationSeparator" w:id="0">
    <w:p w14:paraId="735731C2" w14:textId="77777777" w:rsidR="0095766C" w:rsidRDefault="0095766C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7"/>
  </w:num>
  <w:num w:numId="4" w16cid:durableId="539099902">
    <w:abstractNumId w:val="30"/>
  </w:num>
  <w:num w:numId="5" w16cid:durableId="2073456396">
    <w:abstractNumId w:val="34"/>
  </w:num>
  <w:num w:numId="6" w16cid:durableId="763458959">
    <w:abstractNumId w:val="23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29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6"/>
  </w:num>
  <w:num w:numId="13" w16cid:durableId="150217889">
    <w:abstractNumId w:val="16"/>
  </w:num>
  <w:num w:numId="14" w16cid:durableId="175274415">
    <w:abstractNumId w:val="7"/>
  </w:num>
  <w:num w:numId="15" w16cid:durableId="408307778">
    <w:abstractNumId w:val="25"/>
  </w:num>
  <w:num w:numId="16" w16cid:durableId="1070889673">
    <w:abstractNumId w:val="13"/>
  </w:num>
  <w:num w:numId="17" w16cid:durableId="1773747448">
    <w:abstractNumId w:val="18"/>
  </w:num>
  <w:num w:numId="18" w16cid:durableId="1525286311">
    <w:abstractNumId w:val="11"/>
  </w:num>
  <w:num w:numId="19" w16cid:durableId="551692171">
    <w:abstractNumId w:val="22"/>
  </w:num>
  <w:num w:numId="20" w16cid:durableId="200482493">
    <w:abstractNumId w:val="33"/>
  </w:num>
  <w:num w:numId="21" w16cid:durableId="990598236">
    <w:abstractNumId w:val="24"/>
  </w:num>
  <w:num w:numId="22" w16cid:durableId="892930405">
    <w:abstractNumId w:val="9"/>
  </w:num>
  <w:num w:numId="23" w16cid:durableId="323776493">
    <w:abstractNumId w:val="28"/>
  </w:num>
  <w:num w:numId="24" w16cid:durableId="343019554">
    <w:abstractNumId w:val="32"/>
  </w:num>
  <w:num w:numId="25" w16cid:durableId="1892881135">
    <w:abstractNumId w:val="21"/>
  </w:num>
  <w:num w:numId="26" w16cid:durableId="2051682469">
    <w:abstractNumId w:val="20"/>
  </w:num>
  <w:num w:numId="27" w16cid:durableId="156724391">
    <w:abstractNumId w:val="19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1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7"/>
  </w:num>
  <w:num w:numId="35" w16cid:durableId="13934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1FF3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B7A80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86E09"/>
    <w:rsid w:val="001909DA"/>
    <w:rsid w:val="001A194A"/>
    <w:rsid w:val="001A4A97"/>
    <w:rsid w:val="001A53B0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06DE6"/>
    <w:rsid w:val="00211B0E"/>
    <w:rsid w:val="002151F9"/>
    <w:rsid w:val="00215372"/>
    <w:rsid w:val="00242A4D"/>
    <w:rsid w:val="002456C4"/>
    <w:rsid w:val="0026695B"/>
    <w:rsid w:val="00272694"/>
    <w:rsid w:val="00272829"/>
    <w:rsid w:val="00283482"/>
    <w:rsid w:val="002A76D6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705BE"/>
    <w:rsid w:val="00492370"/>
    <w:rsid w:val="004B0B7F"/>
    <w:rsid w:val="004B0CC8"/>
    <w:rsid w:val="004B619B"/>
    <w:rsid w:val="004D433B"/>
    <w:rsid w:val="004F4E2A"/>
    <w:rsid w:val="004F7583"/>
    <w:rsid w:val="005022A3"/>
    <w:rsid w:val="005032A0"/>
    <w:rsid w:val="005059A8"/>
    <w:rsid w:val="005072F7"/>
    <w:rsid w:val="005116A9"/>
    <w:rsid w:val="00517118"/>
    <w:rsid w:val="00521E4C"/>
    <w:rsid w:val="0052398A"/>
    <w:rsid w:val="00530CE6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C5A"/>
    <w:rsid w:val="005F6468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B6E47"/>
    <w:rsid w:val="006C480E"/>
    <w:rsid w:val="006D3668"/>
    <w:rsid w:val="006D4686"/>
    <w:rsid w:val="006D6452"/>
    <w:rsid w:val="006D661A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27D06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96DCD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5766C"/>
    <w:rsid w:val="00970760"/>
    <w:rsid w:val="00970ADB"/>
    <w:rsid w:val="00972195"/>
    <w:rsid w:val="00973CD2"/>
    <w:rsid w:val="00973DB3"/>
    <w:rsid w:val="00980CDD"/>
    <w:rsid w:val="009939CA"/>
    <w:rsid w:val="009A0226"/>
    <w:rsid w:val="009A584C"/>
    <w:rsid w:val="009B41A1"/>
    <w:rsid w:val="009B7F53"/>
    <w:rsid w:val="009D5502"/>
    <w:rsid w:val="009E4ED5"/>
    <w:rsid w:val="00A02FFB"/>
    <w:rsid w:val="00A03D9F"/>
    <w:rsid w:val="00A14D8A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C5E5F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4631"/>
    <w:rsid w:val="00BE6C06"/>
    <w:rsid w:val="00BF1AC5"/>
    <w:rsid w:val="00BF38E4"/>
    <w:rsid w:val="00C00254"/>
    <w:rsid w:val="00C00901"/>
    <w:rsid w:val="00C17C05"/>
    <w:rsid w:val="00C23692"/>
    <w:rsid w:val="00C24C98"/>
    <w:rsid w:val="00C26E23"/>
    <w:rsid w:val="00C33B62"/>
    <w:rsid w:val="00C347F1"/>
    <w:rsid w:val="00C36397"/>
    <w:rsid w:val="00C41866"/>
    <w:rsid w:val="00C46A3C"/>
    <w:rsid w:val="00C521E2"/>
    <w:rsid w:val="00C616DD"/>
    <w:rsid w:val="00C651CE"/>
    <w:rsid w:val="00C66898"/>
    <w:rsid w:val="00C7672A"/>
    <w:rsid w:val="00C767AB"/>
    <w:rsid w:val="00C820CD"/>
    <w:rsid w:val="00C834FB"/>
    <w:rsid w:val="00C83D19"/>
    <w:rsid w:val="00C95E28"/>
    <w:rsid w:val="00CA49DB"/>
    <w:rsid w:val="00CC345A"/>
    <w:rsid w:val="00CC4867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705DC"/>
    <w:rsid w:val="00D83E70"/>
    <w:rsid w:val="00D84BBA"/>
    <w:rsid w:val="00D90C12"/>
    <w:rsid w:val="00D92A9E"/>
    <w:rsid w:val="00DB156E"/>
    <w:rsid w:val="00DB30DD"/>
    <w:rsid w:val="00DC577C"/>
    <w:rsid w:val="00DC6A2E"/>
    <w:rsid w:val="00DD37BF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25E27"/>
    <w:rsid w:val="00E302E5"/>
    <w:rsid w:val="00E32970"/>
    <w:rsid w:val="00E357B3"/>
    <w:rsid w:val="00E372D6"/>
    <w:rsid w:val="00E50E8C"/>
    <w:rsid w:val="00E7567A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07A7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C28A5-22FA-4ABF-862E-D24D245CA474}"/>
</file>

<file path=customXml/itemProps3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1479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11</cp:revision>
  <cp:lastPrinted>2025-11-05T09:57:00Z</cp:lastPrinted>
  <dcterms:created xsi:type="dcterms:W3CDTF">2026-05-28T12:18:00Z</dcterms:created>
  <dcterms:modified xsi:type="dcterms:W3CDTF">2026-07-07T23:36:00Z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